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  <w:bookmarkStart w:id="0" w:name="_GoBack"/>
      <w:r>
        <w:rPr>
          <w:noProof/>
        </w:rPr>
        <w:drawing>
          <wp:inline distT="0" distB="0" distL="0" distR="0">
            <wp:extent cx="6389078" cy="9124950"/>
            <wp:effectExtent l="0" t="0" r="0" b="0"/>
            <wp:docPr id="1" name="Рисунок 1" descr="C:\Users\Енот\Desktop\5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56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9127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C30DD6" w:rsidRDefault="00C30DD6" w:rsidP="004F6CBA">
      <w:pPr>
        <w:pStyle w:val="Default"/>
      </w:pPr>
    </w:p>
    <w:p w:rsidR="004F6CBA" w:rsidRPr="00A40E35" w:rsidRDefault="004F6CBA" w:rsidP="004F6CBA">
      <w:pPr>
        <w:pStyle w:val="Default"/>
      </w:pPr>
      <w:r w:rsidRPr="00A40E35">
        <w:lastRenderedPageBreak/>
        <w:t xml:space="preserve">3.3. Педагогическая диагностика (оценка индивидуального развития) осуществляется через наблюдение, беседы, продукты детской деятельности, специальные диагностические ситуации, организуемые воспитателями всех возрастных групп 2 раза в год – в начале и в конце учебного года (сентябрь-октябрь, апрель-май). В первом случае, она помогает выявить наличный уровень деятельности, а во втором – наличие динамики ее развития. </w:t>
      </w:r>
    </w:p>
    <w:p w:rsidR="004F6CBA" w:rsidRPr="00A40E35" w:rsidRDefault="004F6CBA" w:rsidP="004F6CBA">
      <w:pPr>
        <w:pStyle w:val="Default"/>
      </w:pPr>
      <w:r w:rsidRPr="00A40E35">
        <w:t>3.4. Методологическая основа педагогической диагностики (оценк</w:t>
      </w:r>
      <w:r w:rsidR="00923EAE" w:rsidRPr="00A40E35">
        <w:t>и индивидуального развития) в МБ</w:t>
      </w:r>
      <w:r w:rsidRPr="00A40E35">
        <w:t xml:space="preserve">ДОУ обеспечивается при помощи методик: </w:t>
      </w:r>
    </w:p>
    <w:p w:rsidR="004F6CBA" w:rsidRPr="00EB532E" w:rsidRDefault="004F6CBA" w:rsidP="004F6CBA">
      <w:pPr>
        <w:pStyle w:val="Default"/>
        <w:spacing w:after="55"/>
        <w:rPr>
          <w:color w:val="auto"/>
        </w:rPr>
      </w:pPr>
      <w:r w:rsidRPr="00EB532E">
        <w:rPr>
          <w:color w:val="auto"/>
        </w:rPr>
        <w:t xml:space="preserve">1. </w:t>
      </w:r>
      <w:proofErr w:type="spellStart"/>
      <w:r w:rsidRPr="00EB532E">
        <w:rPr>
          <w:color w:val="auto"/>
        </w:rPr>
        <w:t>Афонькина</w:t>
      </w:r>
      <w:proofErr w:type="spellEnd"/>
      <w:r w:rsidRPr="00EB532E">
        <w:rPr>
          <w:color w:val="auto"/>
        </w:rPr>
        <w:t xml:space="preserve"> Ю.А</w:t>
      </w:r>
      <w:r w:rsidR="00207A3F">
        <w:rPr>
          <w:color w:val="auto"/>
        </w:rPr>
        <w:t xml:space="preserve">. «Педагогический мониторинг в новом </w:t>
      </w:r>
      <w:proofErr w:type="spellStart"/>
      <w:r w:rsidR="00207A3F">
        <w:rPr>
          <w:color w:val="auto"/>
        </w:rPr>
        <w:t>констекте</w:t>
      </w:r>
      <w:proofErr w:type="spellEnd"/>
      <w:r w:rsidR="004D788B">
        <w:rPr>
          <w:color w:val="auto"/>
        </w:rPr>
        <w:t xml:space="preserve"> образовательной деятельности» </w:t>
      </w:r>
      <w:r w:rsidR="00207A3F">
        <w:rPr>
          <w:color w:val="auto"/>
        </w:rPr>
        <w:t xml:space="preserve"> (для подготовительной группы</w:t>
      </w:r>
      <w:r w:rsidRPr="00EB532E">
        <w:rPr>
          <w:color w:val="auto"/>
        </w:rPr>
        <w:t xml:space="preserve">) </w:t>
      </w:r>
    </w:p>
    <w:p w:rsidR="004F6CBA" w:rsidRPr="00EB532E" w:rsidRDefault="00207A3F" w:rsidP="004F6CBA">
      <w:pPr>
        <w:pStyle w:val="Default"/>
        <w:spacing w:after="55"/>
        <w:rPr>
          <w:color w:val="auto"/>
        </w:rPr>
      </w:pPr>
      <w:r>
        <w:rPr>
          <w:color w:val="auto"/>
        </w:rPr>
        <w:t xml:space="preserve">2. Верещагина </w:t>
      </w:r>
      <w:proofErr w:type="spellStart"/>
      <w:r>
        <w:rPr>
          <w:color w:val="auto"/>
        </w:rPr>
        <w:t>Н.В.Диагностика</w:t>
      </w:r>
      <w:proofErr w:type="spellEnd"/>
      <w:r>
        <w:rPr>
          <w:color w:val="auto"/>
        </w:rPr>
        <w:t xml:space="preserve"> педагогического процесса </w:t>
      </w:r>
      <w:r w:rsidR="004F6CBA" w:rsidRPr="00EB532E">
        <w:rPr>
          <w:color w:val="auto"/>
        </w:rPr>
        <w:t xml:space="preserve">(для дошкольных групп) </w:t>
      </w:r>
    </w:p>
    <w:p w:rsidR="004F6CBA" w:rsidRDefault="004F6CBA" w:rsidP="004F6CBA">
      <w:pPr>
        <w:pStyle w:val="Default"/>
        <w:spacing w:after="55"/>
        <w:rPr>
          <w:color w:val="auto"/>
        </w:rPr>
      </w:pPr>
      <w:r w:rsidRPr="00EB532E">
        <w:rPr>
          <w:color w:val="auto"/>
        </w:rPr>
        <w:t xml:space="preserve">3. </w:t>
      </w:r>
      <w:proofErr w:type="spellStart"/>
      <w:r w:rsidRPr="00EB532E">
        <w:rPr>
          <w:color w:val="auto"/>
        </w:rPr>
        <w:t>Зарипова</w:t>
      </w:r>
      <w:proofErr w:type="spellEnd"/>
      <w:r w:rsidRPr="00EB532E">
        <w:rPr>
          <w:color w:val="auto"/>
        </w:rPr>
        <w:t xml:space="preserve"> З.М. «</w:t>
      </w:r>
      <w:proofErr w:type="spellStart"/>
      <w:r w:rsidRPr="00EB532E">
        <w:rPr>
          <w:color w:val="auto"/>
        </w:rPr>
        <w:t>Балалар</w:t>
      </w:r>
      <w:proofErr w:type="spellEnd"/>
      <w:r w:rsidRPr="00EB532E">
        <w:rPr>
          <w:color w:val="auto"/>
        </w:rPr>
        <w:t xml:space="preserve"> </w:t>
      </w:r>
      <w:proofErr w:type="spellStart"/>
      <w:r w:rsidRPr="00EB532E">
        <w:rPr>
          <w:color w:val="auto"/>
        </w:rPr>
        <w:t>бакчасында</w:t>
      </w:r>
      <w:proofErr w:type="spellEnd"/>
      <w:r w:rsidRPr="00EB532E">
        <w:rPr>
          <w:color w:val="auto"/>
        </w:rPr>
        <w:t xml:space="preserve"> </w:t>
      </w:r>
      <w:proofErr w:type="gramStart"/>
      <w:r w:rsidRPr="00EB532E">
        <w:rPr>
          <w:color w:val="auto"/>
        </w:rPr>
        <w:t>рус</w:t>
      </w:r>
      <w:proofErr w:type="gramEnd"/>
      <w:r w:rsidRPr="00EB532E">
        <w:rPr>
          <w:color w:val="auto"/>
        </w:rPr>
        <w:t xml:space="preserve"> </w:t>
      </w:r>
      <w:proofErr w:type="spellStart"/>
      <w:r w:rsidRPr="00EB532E">
        <w:rPr>
          <w:color w:val="auto"/>
        </w:rPr>
        <w:t>балаларына</w:t>
      </w:r>
      <w:proofErr w:type="spellEnd"/>
      <w:r w:rsidRPr="00EB532E">
        <w:rPr>
          <w:color w:val="auto"/>
        </w:rPr>
        <w:t xml:space="preserve"> татар теле </w:t>
      </w:r>
      <w:proofErr w:type="spellStart"/>
      <w:r w:rsidRPr="00EB532E">
        <w:rPr>
          <w:color w:val="auto"/>
        </w:rPr>
        <w:t>өйрәтү</w:t>
      </w:r>
      <w:proofErr w:type="spellEnd"/>
      <w:r w:rsidRPr="00EB532E">
        <w:rPr>
          <w:color w:val="auto"/>
        </w:rPr>
        <w:t xml:space="preserve">», </w:t>
      </w:r>
    </w:p>
    <w:p w:rsidR="004F6CBA" w:rsidRPr="00A40E35" w:rsidRDefault="004F6CBA" w:rsidP="004F6CBA">
      <w:pPr>
        <w:pStyle w:val="Default"/>
        <w:spacing w:after="55"/>
      </w:pPr>
      <w:r w:rsidRPr="00A40E35">
        <w:t xml:space="preserve">4. </w:t>
      </w:r>
      <w:proofErr w:type="spellStart"/>
      <w:r w:rsidRPr="00A40E35">
        <w:t>Ахмадиева</w:t>
      </w:r>
      <w:proofErr w:type="spellEnd"/>
      <w:r w:rsidRPr="00A40E35">
        <w:t xml:space="preserve"> Р.Ш., Воронина Е.Е., </w:t>
      </w:r>
      <w:proofErr w:type="spellStart"/>
      <w:r w:rsidRPr="00A40E35">
        <w:t>Минниханов</w:t>
      </w:r>
      <w:proofErr w:type="spellEnd"/>
      <w:r w:rsidRPr="00A40E35">
        <w:t xml:space="preserve"> Р.Н. и</w:t>
      </w:r>
      <w:r w:rsidR="00A40E35">
        <w:t xml:space="preserve"> др</w:t>
      </w:r>
      <w:r w:rsidR="004D788B">
        <w:t>.</w:t>
      </w:r>
      <w:r w:rsidR="00A40E35">
        <w:t xml:space="preserve"> «Обучение детей дошкольного </w:t>
      </w:r>
      <w:r w:rsidRPr="00A40E35">
        <w:t xml:space="preserve">возраста правилам безопасного поведения на дорогах», </w:t>
      </w:r>
    </w:p>
    <w:p w:rsidR="004F6CBA" w:rsidRPr="00A40E35" w:rsidRDefault="004D788B" w:rsidP="004F6CBA">
      <w:pPr>
        <w:pStyle w:val="Default"/>
        <w:spacing w:after="55"/>
      </w:pPr>
      <w:r>
        <w:t>5. «Готовность ребенка к школе»</w:t>
      </w:r>
      <w:r w:rsidR="004F6CBA" w:rsidRPr="00A40E35">
        <w:t xml:space="preserve"> (рекомендовано </w:t>
      </w:r>
      <w:proofErr w:type="spellStart"/>
      <w:r w:rsidR="004F6CBA" w:rsidRPr="00A40E35">
        <w:t>МОиН</w:t>
      </w:r>
      <w:proofErr w:type="spellEnd"/>
      <w:r w:rsidR="004F6CBA" w:rsidRPr="00A40E35">
        <w:t xml:space="preserve"> РТ) </w:t>
      </w:r>
    </w:p>
    <w:p w:rsidR="004F6CBA" w:rsidRPr="00A40E35" w:rsidRDefault="004F6CBA" w:rsidP="004F6CBA">
      <w:pPr>
        <w:pStyle w:val="Default"/>
      </w:pPr>
      <w:r w:rsidRPr="00A40E35">
        <w:t>3.5. Результаты педагогической диагностики (о</w:t>
      </w:r>
      <w:r w:rsidR="00A40E35">
        <w:t>ценки индивидуального развития</w:t>
      </w:r>
      <w:proofErr w:type="gramStart"/>
      <w:r w:rsidR="00A40E35">
        <w:t>)</w:t>
      </w:r>
      <w:r w:rsidRPr="00A40E35">
        <w:t>п</w:t>
      </w:r>
      <w:proofErr w:type="gramEnd"/>
      <w:r w:rsidRPr="00A40E35">
        <w:t xml:space="preserve">редоставляется воспитателями всех возрастных </w:t>
      </w:r>
      <w:r w:rsidR="00923EAE" w:rsidRPr="00A40E35">
        <w:t>групп и специалистами МБДОУ заведующей</w:t>
      </w:r>
      <w:r w:rsidRPr="00A40E35">
        <w:t xml:space="preserve">. </w:t>
      </w:r>
      <w:proofErr w:type="gramStart"/>
      <w:r w:rsidRPr="00A40E35">
        <w:t xml:space="preserve">В конце учебного года проводится сравнительный анализ </w:t>
      </w:r>
      <w:r w:rsidR="00622187">
        <w:t>результативности образовательного процесса и на основе анализа определяется планирование педагогической деятельности  на следующей учебный год.</w:t>
      </w:r>
      <w:proofErr w:type="gramEnd"/>
    </w:p>
    <w:p w:rsidR="004F6CBA" w:rsidRPr="00A40E35" w:rsidRDefault="004F6CBA" w:rsidP="004F6CBA">
      <w:pPr>
        <w:pStyle w:val="Default"/>
      </w:pPr>
      <w:r w:rsidRPr="00A40E35">
        <w:t xml:space="preserve">3.6. Педагогическая диагностика (оценка индивидуального развития) воспитателями, </w:t>
      </w:r>
      <w:r w:rsidR="004D788B">
        <w:t xml:space="preserve">музыкальным руководителем </w:t>
      </w:r>
      <w:r w:rsidRPr="00A40E35">
        <w:t xml:space="preserve">в первой младшей группе оценивается в </w:t>
      </w:r>
      <w:r w:rsidRPr="00EB532E">
        <w:rPr>
          <w:color w:val="auto"/>
        </w:rPr>
        <w:t xml:space="preserve">баллах (по методике </w:t>
      </w:r>
      <w:proofErr w:type="spellStart"/>
      <w:r w:rsidRPr="00EB532E">
        <w:rPr>
          <w:color w:val="auto"/>
        </w:rPr>
        <w:t>Ю.А.Афонькиной</w:t>
      </w:r>
      <w:proofErr w:type="spellEnd"/>
      <w:r w:rsidRPr="00EB532E">
        <w:rPr>
          <w:color w:val="auto"/>
        </w:rPr>
        <w:t>).</w:t>
      </w:r>
      <w:r w:rsidRPr="00A40E35">
        <w:t xml:space="preserve"> </w:t>
      </w:r>
    </w:p>
    <w:p w:rsidR="004F6CBA" w:rsidRPr="00A40E35" w:rsidRDefault="004F6CBA" w:rsidP="004F6CBA">
      <w:pPr>
        <w:pStyle w:val="Default"/>
      </w:pPr>
      <w:r w:rsidRPr="00A40E35">
        <w:t xml:space="preserve">Оценка: </w:t>
      </w:r>
    </w:p>
    <w:p w:rsidR="004F6CBA" w:rsidRPr="00A40E35" w:rsidRDefault="00207A3F" w:rsidP="004F6CBA">
      <w:pPr>
        <w:pStyle w:val="Default"/>
      </w:pPr>
      <w:r>
        <w:t>3,8</w:t>
      </w:r>
      <w:r w:rsidR="004F6CBA" w:rsidRPr="00A40E35">
        <w:t xml:space="preserve"> баллов</w:t>
      </w:r>
      <w:r>
        <w:t xml:space="preserve"> и больше</w:t>
      </w:r>
      <w:r w:rsidR="004F6CBA" w:rsidRPr="00A40E35">
        <w:t xml:space="preserve"> – высокий уровень. </w:t>
      </w:r>
    </w:p>
    <w:p w:rsidR="004F6CBA" w:rsidRPr="00A40E35" w:rsidRDefault="00207A3F" w:rsidP="004F6CBA">
      <w:pPr>
        <w:pStyle w:val="Default"/>
      </w:pPr>
      <w:r>
        <w:t>2,3-3,7</w:t>
      </w:r>
      <w:r w:rsidR="004F6CBA" w:rsidRPr="00A40E35">
        <w:t xml:space="preserve"> баллов – средний уровень </w:t>
      </w:r>
    </w:p>
    <w:p w:rsidR="00207A3F" w:rsidRPr="00A40E35" w:rsidRDefault="00207A3F" w:rsidP="004F6CBA">
      <w:pPr>
        <w:pStyle w:val="Default"/>
      </w:pPr>
      <w:r>
        <w:t>2,2 балла и менее</w:t>
      </w:r>
      <w:r w:rsidR="004F6CBA" w:rsidRPr="00A40E35">
        <w:t xml:space="preserve"> – низкий уровень </w:t>
      </w:r>
    </w:p>
    <w:p w:rsidR="004F6CBA" w:rsidRPr="00A40E35" w:rsidRDefault="004F6CBA" w:rsidP="004F6CBA">
      <w:pPr>
        <w:pStyle w:val="Default"/>
      </w:pPr>
      <w:r w:rsidRPr="00A40E35">
        <w:t xml:space="preserve">На основании суммы баллов определяется уровень достижения планируемых результатов (показателей): </w:t>
      </w:r>
    </w:p>
    <w:p w:rsidR="004F6CBA" w:rsidRPr="00A40E35" w:rsidRDefault="004F6CBA" w:rsidP="004F6CBA">
      <w:pPr>
        <w:pStyle w:val="Default"/>
      </w:pPr>
      <w:r w:rsidRPr="00A40E35">
        <w:t xml:space="preserve">Суммарный уровень: </w:t>
      </w:r>
    </w:p>
    <w:p w:rsidR="004F6CBA" w:rsidRPr="00A40E35" w:rsidRDefault="0081324B" w:rsidP="004F6CBA">
      <w:pPr>
        <w:pStyle w:val="Default"/>
      </w:pPr>
      <w:r>
        <w:t>19</w:t>
      </w:r>
      <w:r w:rsidR="004F6CBA" w:rsidRPr="00A40E35">
        <w:t xml:space="preserve"> балла</w:t>
      </w:r>
      <w:r>
        <w:t xml:space="preserve"> и более</w:t>
      </w:r>
      <w:r w:rsidR="004F6CBA" w:rsidRPr="00A40E35">
        <w:t xml:space="preserve"> – </w:t>
      </w:r>
      <w:proofErr w:type="gramStart"/>
      <w:r w:rsidR="004F6CBA" w:rsidRPr="00A40E35">
        <w:t>высокий</w:t>
      </w:r>
      <w:proofErr w:type="gramEnd"/>
      <w:r w:rsidR="004F6CBA" w:rsidRPr="00A40E35">
        <w:t xml:space="preserve">, </w:t>
      </w:r>
    </w:p>
    <w:p w:rsidR="004F6CBA" w:rsidRPr="00A40E35" w:rsidRDefault="00C170E5" w:rsidP="004F6CBA">
      <w:pPr>
        <w:pStyle w:val="Default"/>
      </w:pPr>
      <w:r>
        <w:t>12-18</w:t>
      </w:r>
      <w:r w:rsidR="004F6CBA" w:rsidRPr="00A40E35">
        <w:t xml:space="preserve"> балла – </w:t>
      </w:r>
      <w:proofErr w:type="gramStart"/>
      <w:r w:rsidR="004F6CBA" w:rsidRPr="00A40E35">
        <w:t>средний</w:t>
      </w:r>
      <w:proofErr w:type="gramEnd"/>
      <w:r w:rsidR="004F6CBA" w:rsidRPr="00A40E35">
        <w:t xml:space="preserve">, </w:t>
      </w:r>
    </w:p>
    <w:p w:rsidR="004F6CBA" w:rsidRPr="00A40E35" w:rsidRDefault="00C170E5" w:rsidP="004F6CBA">
      <w:pPr>
        <w:pStyle w:val="Default"/>
      </w:pPr>
      <w:r>
        <w:t>1-11</w:t>
      </w:r>
      <w:r w:rsidR="004F6CBA" w:rsidRPr="00A40E35">
        <w:t xml:space="preserve"> баллов – </w:t>
      </w:r>
      <w:proofErr w:type="gramStart"/>
      <w:r w:rsidR="004F6CBA" w:rsidRPr="00A40E35">
        <w:t>низкий</w:t>
      </w:r>
      <w:proofErr w:type="gramEnd"/>
      <w:r w:rsidR="004F6CBA" w:rsidRPr="00A40E35">
        <w:t xml:space="preserve">, </w:t>
      </w:r>
    </w:p>
    <w:p w:rsidR="00C170E5" w:rsidRDefault="00C170E5" w:rsidP="004F6CBA">
      <w:pPr>
        <w:pStyle w:val="Default"/>
      </w:pPr>
      <w:r>
        <w:t xml:space="preserve"> По татарскому языку критерии оценивания следующие:</w:t>
      </w:r>
    </w:p>
    <w:p w:rsidR="00C170E5" w:rsidRDefault="00C170E5" w:rsidP="004F6CBA">
      <w:pPr>
        <w:pStyle w:val="Default"/>
      </w:pPr>
      <w:r>
        <w:t xml:space="preserve">2,7-3 балла  - </w:t>
      </w:r>
      <w:proofErr w:type="gramStart"/>
      <w:r>
        <w:t>высокий</w:t>
      </w:r>
      <w:proofErr w:type="gramEnd"/>
    </w:p>
    <w:p w:rsidR="00C170E5" w:rsidRDefault="00C170E5" w:rsidP="004F6CBA">
      <w:pPr>
        <w:pStyle w:val="Default"/>
      </w:pPr>
      <w:r>
        <w:t xml:space="preserve">2-2,6 балла -  </w:t>
      </w:r>
      <w:proofErr w:type="gramStart"/>
      <w:r>
        <w:t>средней</w:t>
      </w:r>
      <w:proofErr w:type="gramEnd"/>
    </w:p>
    <w:p w:rsidR="00C170E5" w:rsidRDefault="00C170E5" w:rsidP="004F6CBA">
      <w:pPr>
        <w:pStyle w:val="Default"/>
      </w:pPr>
      <w:r>
        <w:t xml:space="preserve">1-1,9 балла – ниже </w:t>
      </w:r>
      <w:proofErr w:type="gramStart"/>
      <w:r>
        <w:t>средней</w:t>
      </w:r>
      <w:proofErr w:type="gramEnd"/>
    </w:p>
    <w:p w:rsidR="00C170E5" w:rsidRDefault="00C170E5" w:rsidP="004F6CBA">
      <w:pPr>
        <w:pStyle w:val="Default"/>
      </w:pPr>
      <w:r>
        <w:t>По русскому языку критерии оценивания следующие:</w:t>
      </w:r>
    </w:p>
    <w:p w:rsidR="00C170E5" w:rsidRDefault="004D788B" w:rsidP="004F6CBA">
      <w:pPr>
        <w:pStyle w:val="Default"/>
      </w:pPr>
      <w:r>
        <w:t>2,4-3балла (</w:t>
      </w:r>
      <w:r w:rsidR="00C170E5">
        <w:t>80-100%)    -высокий</w:t>
      </w:r>
    </w:p>
    <w:p w:rsidR="00C170E5" w:rsidRDefault="004D788B" w:rsidP="004F6CBA">
      <w:pPr>
        <w:pStyle w:val="Default"/>
      </w:pPr>
      <w:r>
        <w:t>1,7 -2,39 балла (</w:t>
      </w:r>
      <w:r w:rsidR="00C170E5">
        <w:t xml:space="preserve">58-79,9%) – </w:t>
      </w:r>
      <w:proofErr w:type="gramStart"/>
      <w:r w:rsidR="00C170E5">
        <w:t>средней</w:t>
      </w:r>
      <w:proofErr w:type="gramEnd"/>
    </w:p>
    <w:p w:rsidR="00C170E5" w:rsidRDefault="004D788B" w:rsidP="004F6CBA">
      <w:pPr>
        <w:pStyle w:val="Default"/>
      </w:pPr>
      <w:r>
        <w:t>Ниже 1,7 балла (</w:t>
      </w:r>
      <w:r w:rsidR="00C170E5">
        <w:t xml:space="preserve">меньше 57,9%)  - </w:t>
      </w:r>
      <w:proofErr w:type="gramStart"/>
      <w:r w:rsidR="00C170E5">
        <w:t>низкий</w:t>
      </w:r>
      <w:proofErr w:type="gramEnd"/>
    </w:p>
    <w:p w:rsidR="004F6CBA" w:rsidRPr="00A40E35" w:rsidRDefault="004F6CBA" w:rsidP="004F6CBA">
      <w:pPr>
        <w:pStyle w:val="Default"/>
      </w:pPr>
      <w:r w:rsidRPr="00A40E35">
        <w:rPr>
          <w:b/>
          <w:bCs/>
        </w:rPr>
        <w:t xml:space="preserve">4. Контроль </w:t>
      </w:r>
    </w:p>
    <w:p w:rsidR="004F6CBA" w:rsidRPr="00A40E35" w:rsidRDefault="004F6CBA" w:rsidP="004F6CBA">
      <w:pPr>
        <w:pStyle w:val="Default"/>
      </w:pPr>
      <w:r w:rsidRPr="00A40E35">
        <w:t>Контроль проведения педагогической диагностики (оценки индивидуального развития) осущ</w:t>
      </w:r>
      <w:r w:rsidR="00ED5325" w:rsidRPr="00A40E35">
        <w:t xml:space="preserve">ествляется заведующим </w:t>
      </w:r>
      <w:r w:rsidRPr="00A40E35">
        <w:t xml:space="preserve"> посредством следующих форм: </w:t>
      </w:r>
    </w:p>
    <w:p w:rsidR="00A40E35" w:rsidRDefault="00A40E35" w:rsidP="004F6CBA">
      <w:pPr>
        <w:pStyle w:val="Default"/>
      </w:pPr>
      <w:r>
        <w:t>-</w:t>
      </w:r>
      <w:r w:rsidR="004F6CBA" w:rsidRPr="00A40E35">
        <w:t xml:space="preserve">проведение ежедневного текущего контроля; </w:t>
      </w:r>
    </w:p>
    <w:p w:rsidR="004F6CBA" w:rsidRPr="00A40E35" w:rsidRDefault="00A40E35" w:rsidP="004F6CBA">
      <w:pPr>
        <w:pStyle w:val="Default"/>
      </w:pPr>
      <w:r>
        <w:t>-</w:t>
      </w:r>
      <w:r w:rsidR="004F6CBA" w:rsidRPr="00A40E35">
        <w:t xml:space="preserve">организацию тематического контроля; </w:t>
      </w:r>
    </w:p>
    <w:p w:rsidR="004F6CBA" w:rsidRPr="00A40E35" w:rsidRDefault="00A40E35" w:rsidP="004F6CBA">
      <w:pPr>
        <w:pStyle w:val="Default"/>
      </w:pPr>
      <w:r>
        <w:t>-</w:t>
      </w:r>
      <w:r w:rsidR="004F6CBA" w:rsidRPr="00A40E35">
        <w:t xml:space="preserve">проведение оперативного контроля; </w:t>
      </w:r>
    </w:p>
    <w:p w:rsidR="004F6CBA" w:rsidRPr="00A40E35" w:rsidRDefault="00A40E35" w:rsidP="004F6CBA">
      <w:pPr>
        <w:pStyle w:val="Default"/>
      </w:pPr>
      <w:r>
        <w:t>-</w:t>
      </w:r>
      <w:r w:rsidR="004F6CBA" w:rsidRPr="00A40E35">
        <w:t xml:space="preserve">посещение занятий, организацию режимных моментов и других видов деятельности; </w:t>
      </w:r>
    </w:p>
    <w:p w:rsidR="004F6CBA" w:rsidRPr="00A40E35" w:rsidRDefault="00A40E35" w:rsidP="004F6CBA">
      <w:pPr>
        <w:pStyle w:val="Default"/>
      </w:pPr>
      <w:r>
        <w:t>-</w:t>
      </w:r>
      <w:r w:rsidR="004F6CBA" w:rsidRPr="00A40E35">
        <w:t xml:space="preserve">проверку документации. </w:t>
      </w:r>
    </w:p>
    <w:p w:rsidR="004F6CBA" w:rsidRPr="00A40E35" w:rsidRDefault="004F6CBA" w:rsidP="004F6CBA">
      <w:pPr>
        <w:pStyle w:val="Default"/>
      </w:pPr>
    </w:p>
    <w:p w:rsidR="004F6CBA" w:rsidRPr="00A40E35" w:rsidRDefault="004F6CBA" w:rsidP="004F6CBA">
      <w:pPr>
        <w:pStyle w:val="Default"/>
      </w:pPr>
      <w:r w:rsidRPr="00A40E35">
        <w:rPr>
          <w:b/>
          <w:bCs/>
        </w:rPr>
        <w:t xml:space="preserve">5. Отчетность </w:t>
      </w:r>
    </w:p>
    <w:p w:rsidR="004F6CBA" w:rsidRPr="00A40E35" w:rsidRDefault="004F6CBA" w:rsidP="004F6CBA">
      <w:pPr>
        <w:pStyle w:val="Default"/>
      </w:pPr>
      <w:r w:rsidRPr="00A40E35">
        <w:t>Воспитатели всех возрастных групп, специалисты Учреждения в конце года сдают результаты проведения педагогических наблюдений и исследований</w:t>
      </w:r>
      <w:r w:rsidR="00ED5325" w:rsidRPr="00A40E35">
        <w:t xml:space="preserve"> с выводами заведующей. Заведующая </w:t>
      </w:r>
      <w:r w:rsidRPr="00A40E35">
        <w:t xml:space="preserve"> осуществляет сравнительный анализ педагогической диагностики, делает вывод, определяет </w:t>
      </w:r>
      <w:r w:rsidRPr="00A40E35">
        <w:lastRenderedPageBreak/>
        <w:t xml:space="preserve">рекомендации педагогическому проектированию и зачитывает на итоговом Педагогическом Совете. </w:t>
      </w:r>
    </w:p>
    <w:p w:rsidR="004F6CBA" w:rsidRPr="00EB532E" w:rsidRDefault="004F6CBA" w:rsidP="004F6CBA">
      <w:pPr>
        <w:pStyle w:val="Default"/>
        <w:rPr>
          <w:color w:val="auto"/>
        </w:rPr>
      </w:pPr>
      <w:r w:rsidRPr="00EB532E">
        <w:rPr>
          <w:b/>
          <w:bCs/>
          <w:color w:val="auto"/>
        </w:rPr>
        <w:t xml:space="preserve">6. Документация </w:t>
      </w:r>
    </w:p>
    <w:p w:rsidR="004F6CBA" w:rsidRPr="00A40E35" w:rsidRDefault="004F6CBA" w:rsidP="004F6CBA">
      <w:pPr>
        <w:pStyle w:val="Default"/>
      </w:pPr>
      <w:r w:rsidRPr="00A40E35">
        <w:t xml:space="preserve">6.1. Материал педагогической диагностики, пособия для определения уровня индивидуального развития детей дошкольного возраста с 2 до 7 лет образовательных стандартов, карта развития воспитанников – хранятся у педагогов. Обновляется по мере необходимости. </w:t>
      </w:r>
    </w:p>
    <w:p w:rsidR="004F6CBA" w:rsidRPr="00A40E35" w:rsidRDefault="004F6CBA" w:rsidP="004F6CBA">
      <w:pPr>
        <w:pStyle w:val="Default"/>
      </w:pPr>
      <w:r w:rsidRPr="00A40E35">
        <w:t xml:space="preserve">6.2. Материал педагогической диагностики для определения целевых ориентиров хранятся в </w:t>
      </w:r>
      <w:r w:rsidR="004D788B">
        <w:t>кабинете заведующего.</w:t>
      </w:r>
      <w:r w:rsidRPr="00A40E35">
        <w:t xml:space="preserve"> </w:t>
      </w:r>
    </w:p>
    <w:p w:rsidR="004F6CBA" w:rsidRDefault="004F6CBA" w:rsidP="004F6CBA">
      <w:pPr>
        <w:rPr>
          <w:rFonts w:ascii="Times New Roman" w:hAnsi="Times New Roman" w:cs="Times New Roman"/>
          <w:sz w:val="24"/>
          <w:szCs w:val="24"/>
        </w:rPr>
      </w:pPr>
      <w:r w:rsidRPr="00A40E35">
        <w:rPr>
          <w:rFonts w:ascii="Times New Roman" w:hAnsi="Times New Roman" w:cs="Times New Roman"/>
          <w:sz w:val="24"/>
          <w:szCs w:val="24"/>
        </w:rPr>
        <w:t xml:space="preserve">6.3. Результаты педагогических наблюдений за уровнем индивидуального развития оформляются в единую таблицу и хранятся в </w:t>
      </w:r>
      <w:r w:rsidR="004D788B">
        <w:rPr>
          <w:rFonts w:ascii="Times New Roman" w:hAnsi="Times New Roman" w:cs="Times New Roman"/>
          <w:sz w:val="24"/>
          <w:szCs w:val="24"/>
        </w:rPr>
        <w:t>кабинете заведующего</w:t>
      </w:r>
      <w:r w:rsidRPr="00A40E35">
        <w:rPr>
          <w:rFonts w:ascii="Times New Roman" w:hAnsi="Times New Roman" w:cs="Times New Roman"/>
          <w:sz w:val="24"/>
          <w:szCs w:val="24"/>
        </w:rPr>
        <w:t>.</w:t>
      </w: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p w:rsidR="00622187" w:rsidRPr="00A40E35" w:rsidRDefault="00622187" w:rsidP="004F6CBA">
      <w:pPr>
        <w:rPr>
          <w:rFonts w:ascii="Times New Roman" w:hAnsi="Times New Roman" w:cs="Times New Roman"/>
          <w:sz w:val="24"/>
          <w:szCs w:val="24"/>
        </w:rPr>
      </w:pPr>
    </w:p>
    <w:sectPr w:rsidR="00622187" w:rsidRPr="00A40E35" w:rsidSect="00ED5325">
      <w:pgSz w:w="11906" w:h="16838"/>
      <w:pgMar w:top="426" w:right="566" w:bottom="127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E13E0"/>
    <w:multiLevelType w:val="multilevel"/>
    <w:tmpl w:val="F6827A02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">
    <w:nsid w:val="3FDC2C3C"/>
    <w:multiLevelType w:val="hybridMultilevel"/>
    <w:tmpl w:val="655AAF30"/>
    <w:lvl w:ilvl="0" w:tplc="C4709DB2">
      <w:start w:val="1"/>
      <w:numFmt w:val="decimal"/>
      <w:lvlText w:val="%1."/>
      <w:lvlJc w:val="left"/>
      <w:pPr>
        <w:ind w:left="3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30" w:hanging="360"/>
      </w:pPr>
    </w:lvl>
    <w:lvl w:ilvl="2" w:tplc="0419001B" w:tentative="1">
      <w:start w:val="1"/>
      <w:numFmt w:val="lowerRoman"/>
      <w:lvlText w:val="%3."/>
      <w:lvlJc w:val="right"/>
      <w:pPr>
        <w:ind w:left="4650" w:hanging="180"/>
      </w:pPr>
    </w:lvl>
    <w:lvl w:ilvl="3" w:tplc="0419000F" w:tentative="1">
      <w:start w:val="1"/>
      <w:numFmt w:val="decimal"/>
      <w:lvlText w:val="%4."/>
      <w:lvlJc w:val="left"/>
      <w:pPr>
        <w:ind w:left="5370" w:hanging="360"/>
      </w:pPr>
    </w:lvl>
    <w:lvl w:ilvl="4" w:tplc="04190019" w:tentative="1">
      <w:start w:val="1"/>
      <w:numFmt w:val="lowerLetter"/>
      <w:lvlText w:val="%5."/>
      <w:lvlJc w:val="left"/>
      <w:pPr>
        <w:ind w:left="6090" w:hanging="360"/>
      </w:pPr>
    </w:lvl>
    <w:lvl w:ilvl="5" w:tplc="0419001B" w:tentative="1">
      <w:start w:val="1"/>
      <w:numFmt w:val="lowerRoman"/>
      <w:lvlText w:val="%6."/>
      <w:lvlJc w:val="right"/>
      <w:pPr>
        <w:ind w:left="6810" w:hanging="180"/>
      </w:pPr>
    </w:lvl>
    <w:lvl w:ilvl="6" w:tplc="0419000F" w:tentative="1">
      <w:start w:val="1"/>
      <w:numFmt w:val="decimal"/>
      <w:lvlText w:val="%7."/>
      <w:lvlJc w:val="left"/>
      <w:pPr>
        <w:ind w:left="7530" w:hanging="360"/>
      </w:pPr>
    </w:lvl>
    <w:lvl w:ilvl="7" w:tplc="04190019" w:tentative="1">
      <w:start w:val="1"/>
      <w:numFmt w:val="lowerLetter"/>
      <w:lvlText w:val="%8."/>
      <w:lvlJc w:val="left"/>
      <w:pPr>
        <w:ind w:left="8250" w:hanging="360"/>
      </w:pPr>
    </w:lvl>
    <w:lvl w:ilvl="8" w:tplc="0419001B" w:tentative="1">
      <w:start w:val="1"/>
      <w:numFmt w:val="lowerRoman"/>
      <w:lvlText w:val="%9."/>
      <w:lvlJc w:val="right"/>
      <w:pPr>
        <w:ind w:left="8970" w:hanging="180"/>
      </w:pPr>
    </w:lvl>
  </w:abstractNum>
  <w:abstractNum w:abstractNumId="2">
    <w:nsid w:val="68FC6470"/>
    <w:multiLevelType w:val="multilevel"/>
    <w:tmpl w:val="D1241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CBA"/>
    <w:rsid w:val="000162CB"/>
    <w:rsid w:val="000228CC"/>
    <w:rsid w:val="000E3D73"/>
    <w:rsid w:val="00113BE8"/>
    <w:rsid w:val="00176143"/>
    <w:rsid w:val="00207A3F"/>
    <w:rsid w:val="003A1408"/>
    <w:rsid w:val="004D788B"/>
    <w:rsid w:val="004F6CBA"/>
    <w:rsid w:val="00622187"/>
    <w:rsid w:val="006F53BB"/>
    <w:rsid w:val="0081324B"/>
    <w:rsid w:val="00923EAE"/>
    <w:rsid w:val="00965215"/>
    <w:rsid w:val="00995F51"/>
    <w:rsid w:val="00A40E35"/>
    <w:rsid w:val="00B21CF2"/>
    <w:rsid w:val="00C170E5"/>
    <w:rsid w:val="00C30DD6"/>
    <w:rsid w:val="00C538B3"/>
    <w:rsid w:val="00D22B6C"/>
    <w:rsid w:val="00E100D1"/>
    <w:rsid w:val="00E43229"/>
    <w:rsid w:val="00EB532E"/>
    <w:rsid w:val="00ED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6C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F6C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6CBA"/>
    <w:rPr>
      <w:rFonts w:ascii="Tahoma" w:hAnsi="Tahoma" w:cs="Tahoma"/>
      <w:sz w:val="16"/>
      <w:szCs w:val="16"/>
    </w:rPr>
  </w:style>
  <w:style w:type="paragraph" w:customStyle="1" w:styleId="a5">
    <w:name w:val="Стиль"/>
    <w:rsid w:val="004F6C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39"/>
    <w:rsid w:val="003A1408"/>
    <w:pPr>
      <w:spacing w:after="0" w:line="240" w:lineRule="auto"/>
    </w:pPr>
    <w:rPr>
      <w:rFonts w:ascii="Constantia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6C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F6C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6CBA"/>
    <w:rPr>
      <w:rFonts w:ascii="Tahoma" w:hAnsi="Tahoma" w:cs="Tahoma"/>
      <w:sz w:val="16"/>
      <w:szCs w:val="16"/>
    </w:rPr>
  </w:style>
  <w:style w:type="paragraph" w:customStyle="1" w:styleId="a5">
    <w:name w:val="Стиль"/>
    <w:rsid w:val="004F6C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39"/>
    <w:rsid w:val="003A1408"/>
    <w:pPr>
      <w:spacing w:after="0" w:line="240" w:lineRule="auto"/>
    </w:pPr>
    <w:rPr>
      <w:rFonts w:ascii="Constantia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Енот</cp:lastModifiedBy>
  <cp:revision>11</cp:revision>
  <cp:lastPrinted>2017-01-04T21:57:00Z</cp:lastPrinted>
  <dcterms:created xsi:type="dcterms:W3CDTF">2016-12-15T12:49:00Z</dcterms:created>
  <dcterms:modified xsi:type="dcterms:W3CDTF">2017-01-22T16:27:00Z</dcterms:modified>
</cp:coreProperties>
</file>